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B0757" w14:textId="326AA13E" w:rsidR="0053069A" w:rsidRDefault="0053069A" w:rsidP="0053069A">
      <w:pPr>
        <w:jc w:val="center"/>
        <w:rPr>
          <w:b/>
          <w:bCs/>
        </w:rPr>
      </w:pPr>
      <w:r w:rsidRPr="00544907">
        <w:rPr>
          <w:b/>
          <w:bCs/>
        </w:rPr>
        <w:t xml:space="preserve">AVISO DE PRIVACIDAD </w:t>
      </w:r>
      <w:r>
        <w:rPr>
          <w:b/>
          <w:bCs/>
        </w:rPr>
        <w:t>CORTO</w:t>
      </w:r>
      <w:r w:rsidRPr="00544907">
        <w:rPr>
          <w:b/>
          <w:bCs/>
        </w:rPr>
        <w:t xml:space="preserve"> DEL H. AYUNTAMIENTO DE UNION DE TVLA, JALISCO</w:t>
      </w:r>
      <w:r>
        <w:rPr>
          <w:b/>
          <w:bCs/>
        </w:rPr>
        <w:t xml:space="preserve">. </w:t>
      </w:r>
      <w:r>
        <w:rPr>
          <w:b/>
          <w:bCs/>
        </w:rPr>
        <w:tab/>
      </w:r>
    </w:p>
    <w:p w14:paraId="5674214C" w14:textId="48B03D82" w:rsidR="0053069A" w:rsidRDefault="0053069A" w:rsidP="0053069A">
      <w:r>
        <w:t xml:space="preserve">Los datos podrán ser recabados, directa o indirectamente, por medios electrónicos, por escrito y vía telefónica, los datos personales que usted proporcione al Ayuntamiento de Union de Tvla, Jalisco, serán única y exclusivamente utilizados para llevar a cabo los objetivos y atribuciones de este Municipio y los utilizaremos para las siguientes finalidades: Pagos de Impuestos Predial, Agua Potable, Infracciones Parquímetros, Servicios, Licencias Municipales, Licencias de Construcción, Dictámenes, Actas de actos de Registro Civil, Expedición de Dictámenes relativos al Medio Ambiente, Servicio de Recolección de Residuos Sólidos Urbanos, Alumbrado Público, Archivo Histórico, Medico Municipal, Servicios de Inhumación y/o Exhumación en Cementerios, compra de alguna propiedad en los Cementerios del Municipio, asimismo para el trámite de elaboración de credenciales de la Copa Jalisco, para tramite de financiamientos tanto estatales como municipales para apoyos a fondo perdido, para acceder a Programas Sociales que otorgan los Gobiernos Federal, Estatal, Municipal, Empresas Privadas y/o Asociaciones Civiles, para integrar e intercomunicar a los Comités y/o asociaciones de Participación Ciudadana con las diferentes áreas del gobierno municipal, para el trámite administrativo de internación de una persona detenida y la excarcelación y/o libertad de la persona que fue detenida, para tramitar solicitud de Cartilla del Servicio Militar Nacional, y notificación de solicitudes de acceso a la información pública y ejercicio de derechos ARCO, padrón de proveedores, celebración de convenios de coordinación y contratos de servicios. </w:t>
      </w:r>
    </w:p>
    <w:p w14:paraId="76FFEAE2" w14:textId="77777777" w:rsidR="0053069A" w:rsidRDefault="0053069A" w:rsidP="0053069A">
      <w:r>
        <w:t xml:space="preserve">Aviso de Privacidad Simplificado, aprobado en sesión del Comité de Transparencia de </w:t>
      </w:r>
      <w:r w:rsidRPr="0002712E">
        <w:rPr>
          <w:b/>
          <w:bCs/>
        </w:rPr>
        <w:t xml:space="preserve">fecha </w:t>
      </w:r>
      <w:r>
        <w:rPr>
          <w:b/>
          <w:bCs/>
        </w:rPr>
        <w:t>____________</w:t>
      </w:r>
      <w:r>
        <w:t xml:space="preserve"> dos mil veinticuatro, encontrándose </w:t>
      </w:r>
      <w:r w:rsidRPr="0002712E">
        <w:rPr>
          <w:b/>
          <w:bCs/>
        </w:rPr>
        <w:t>vigente y actualizado</w:t>
      </w:r>
      <w:r>
        <w:t>.</w:t>
      </w:r>
    </w:p>
    <w:p w14:paraId="2C348C87" w14:textId="77777777" w:rsidR="0053069A" w:rsidRDefault="0053069A" w:rsidP="0053069A"/>
    <w:p w14:paraId="3FB8856A" w14:textId="77777777" w:rsidR="0053069A" w:rsidRDefault="0053069A" w:rsidP="0053069A">
      <w:pPr>
        <w:jc w:val="center"/>
        <w:rPr>
          <w:b/>
          <w:bCs/>
        </w:rPr>
      </w:pPr>
    </w:p>
    <w:p w14:paraId="02459D85" w14:textId="77777777" w:rsidR="009D045B" w:rsidRDefault="009D045B"/>
    <w:sectPr w:rsidR="009D045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9A"/>
    <w:rsid w:val="0053069A"/>
    <w:rsid w:val="009D04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49A5"/>
  <w15:chartTrackingRefBased/>
  <w15:docId w15:val="{77A1A803-CC6D-4A85-8E7B-BBFCE84F0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1591</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union</dc:creator>
  <cp:keywords/>
  <dc:description/>
  <cp:lastModifiedBy>union</cp:lastModifiedBy>
  <cp:revision>1</cp:revision>
  <dcterms:created xsi:type="dcterms:W3CDTF">2025-06-30T19:00:00Z</dcterms:created>
  <dcterms:modified xsi:type="dcterms:W3CDTF">2025-06-30T19:02:00Z</dcterms:modified>
</cp:coreProperties>
</file>